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B16C" w14:textId="061B9B75" w:rsidR="006E3997" w:rsidRDefault="006E3997">
      <w:pPr>
        <w:pStyle w:val="Textoindependiente"/>
        <w:rPr>
          <w:rFonts w:ascii="Times New Roman"/>
          <w:sz w:val="20"/>
        </w:rPr>
      </w:pPr>
    </w:p>
    <w:p w14:paraId="7FFC73F7" w14:textId="77777777" w:rsidR="006E3997" w:rsidRDefault="006E3997">
      <w:pPr>
        <w:pStyle w:val="Textoindependiente"/>
        <w:spacing w:before="2"/>
        <w:rPr>
          <w:rFonts w:ascii="Times New Roman"/>
          <w:sz w:val="18"/>
        </w:rPr>
      </w:pPr>
    </w:p>
    <w:p w14:paraId="12F9D520" w14:textId="6F751A83" w:rsidR="006E3997" w:rsidRDefault="006E3997">
      <w:pPr>
        <w:pStyle w:val="Textoindependiente"/>
        <w:ind w:left="259"/>
        <w:rPr>
          <w:rFonts w:ascii="Times New Roman"/>
          <w:sz w:val="20"/>
        </w:rPr>
      </w:pPr>
    </w:p>
    <w:p w14:paraId="1571F2FC" w14:textId="5C882EB7" w:rsidR="006E3997" w:rsidRPr="005A364A" w:rsidRDefault="005A364A" w:rsidP="005A364A">
      <w:pPr>
        <w:pStyle w:val="Textoindependiente"/>
        <w:ind w:firstLine="256"/>
        <w:rPr>
          <w:rFonts w:asciiTheme="minorHAnsi" w:hAnsiTheme="minorHAnsi" w:cstheme="minorHAnsi"/>
          <w:b/>
          <w:bCs/>
          <w:color w:val="C00000"/>
          <w:sz w:val="36"/>
          <w:szCs w:val="44"/>
        </w:rPr>
      </w:pPr>
      <w:r w:rsidRPr="005A364A">
        <w:rPr>
          <w:rFonts w:asciiTheme="minorHAnsi" w:hAnsiTheme="minorHAnsi" w:cstheme="minorHAnsi"/>
          <w:b/>
          <w:bCs/>
          <w:color w:val="C00000"/>
          <w:sz w:val="36"/>
          <w:szCs w:val="44"/>
        </w:rPr>
        <w:t>CUOTAS Y SEGUROS 2023 – SEGURO DE ACCIDENTES</w:t>
      </w:r>
    </w:p>
    <w:p w14:paraId="4F837687" w14:textId="77777777" w:rsidR="006E3997" w:rsidRDefault="006E3997">
      <w:pPr>
        <w:pStyle w:val="Textoindependiente"/>
        <w:rPr>
          <w:rFonts w:ascii="Times New Roman"/>
          <w:sz w:val="20"/>
        </w:rPr>
      </w:pPr>
    </w:p>
    <w:p w14:paraId="0166EFBD" w14:textId="77777777" w:rsidR="006E3997" w:rsidRDefault="006E3997">
      <w:pPr>
        <w:pStyle w:val="Textoindependiente"/>
        <w:rPr>
          <w:rFonts w:ascii="Times New Roman"/>
          <w:sz w:val="19"/>
        </w:rPr>
      </w:pPr>
    </w:p>
    <w:p w14:paraId="6507DF34" w14:textId="77777777" w:rsidR="006E3997" w:rsidRDefault="00093F4B">
      <w:pPr>
        <w:spacing w:before="53"/>
        <w:ind w:left="256"/>
        <w:rPr>
          <w:sz w:val="26"/>
        </w:rPr>
      </w:pPr>
      <w:r>
        <w:rPr>
          <w:rFonts w:ascii="Arial" w:hAnsi="Arial"/>
          <w:b/>
          <w:color w:val="10539E"/>
          <w:sz w:val="28"/>
        </w:rPr>
        <w:t>COMPAÑÍA:</w:t>
      </w:r>
      <w:r>
        <w:rPr>
          <w:rFonts w:ascii="Arial" w:hAnsi="Arial"/>
          <w:b/>
          <w:color w:val="10539E"/>
          <w:spacing w:val="5"/>
          <w:sz w:val="28"/>
        </w:rPr>
        <w:t xml:space="preserve"> </w:t>
      </w:r>
      <w:r>
        <w:rPr>
          <w:sz w:val="26"/>
        </w:rPr>
        <w:t>Mutua</w:t>
      </w:r>
      <w:r>
        <w:rPr>
          <w:spacing w:val="-3"/>
          <w:sz w:val="26"/>
        </w:rPr>
        <w:t xml:space="preserve"> </w:t>
      </w:r>
      <w:r>
        <w:rPr>
          <w:sz w:val="26"/>
        </w:rPr>
        <w:t>General</w:t>
      </w:r>
      <w:r>
        <w:rPr>
          <w:spacing w:val="-1"/>
          <w:sz w:val="26"/>
        </w:rPr>
        <w:t xml:space="preserve"> </w:t>
      </w:r>
      <w:r>
        <w:rPr>
          <w:sz w:val="26"/>
        </w:rPr>
        <w:t>de</w:t>
      </w:r>
      <w:r>
        <w:rPr>
          <w:spacing w:val="-3"/>
          <w:sz w:val="26"/>
        </w:rPr>
        <w:t xml:space="preserve"> </w:t>
      </w:r>
      <w:r>
        <w:rPr>
          <w:sz w:val="26"/>
        </w:rPr>
        <w:t>Seguros</w:t>
      </w:r>
      <w:r>
        <w:rPr>
          <w:spacing w:val="-3"/>
          <w:sz w:val="26"/>
        </w:rPr>
        <w:t xml:space="preserve"> </w:t>
      </w:r>
      <w:r>
        <w:rPr>
          <w:sz w:val="26"/>
        </w:rPr>
        <w:t>(Euromutua)</w:t>
      </w:r>
    </w:p>
    <w:p w14:paraId="7A0ABAE9" w14:textId="77777777" w:rsidR="006E3997" w:rsidRDefault="00093F4B">
      <w:pPr>
        <w:spacing w:before="158"/>
        <w:ind w:left="256"/>
        <w:rPr>
          <w:sz w:val="26"/>
        </w:rPr>
      </w:pPr>
      <w:r>
        <w:rPr>
          <w:rFonts w:ascii="Arial" w:hAnsi="Arial"/>
          <w:b/>
          <w:color w:val="10539E"/>
          <w:sz w:val="28"/>
        </w:rPr>
        <w:t>CORREDURÍA:</w:t>
      </w:r>
      <w:r>
        <w:rPr>
          <w:rFonts w:ascii="Arial" w:hAnsi="Arial"/>
          <w:b/>
          <w:color w:val="10539E"/>
          <w:spacing w:val="6"/>
          <w:sz w:val="28"/>
        </w:rPr>
        <w:t xml:space="preserve"> </w:t>
      </w:r>
      <w:r>
        <w:rPr>
          <w:sz w:val="26"/>
        </w:rPr>
        <w:t>Ortega,</w:t>
      </w:r>
      <w:r>
        <w:rPr>
          <w:spacing w:val="-4"/>
          <w:sz w:val="26"/>
        </w:rPr>
        <w:t xml:space="preserve"> </w:t>
      </w:r>
      <w:r>
        <w:rPr>
          <w:sz w:val="26"/>
        </w:rPr>
        <w:t>Azagra</w:t>
      </w:r>
      <w:r>
        <w:rPr>
          <w:spacing w:val="-2"/>
          <w:sz w:val="26"/>
        </w:rPr>
        <w:t xml:space="preserve"> </w:t>
      </w:r>
      <w:r>
        <w:rPr>
          <w:sz w:val="26"/>
        </w:rPr>
        <w:t>y</w:t>
      </w:r>
      <w:r>
        <w:rPr>
          <w:spacing w:val="1"/>
          <w:sz w:val="26"/>
        </w:rPr>
        <w:t xml:space="preserve"> </w:t>
      </w:r>
      <w:r>
        <w:rPr>
          <w:sz w:val="26"/>
        </w:rPr>
        <w:t>Asociados</w:t>
      </w:r>
    </w:p>
    <w:p w14:paraId="08B16CF7" w14:textId="77777777" w:rsidR="006E3997" w:rsidRDefault="00093F4B">
      <w:pPr>
        <w:pStyle w:val="Textoindependiente"/>
        <w:spacing w:before="166" w:line="367" w:lineRule="auto"/>
        <w:ind w:left="256"/>
      </w:pPr>
      <w:r>
        <w:t>Este</w:t>
      </w:r>
      <w:r>
        <w:rPr>
          <w:spacing w:val="7"/>
        </w:rPr>
        <w:t xml:space="preserve"> </w:t>
      </w:r>
      <w:r>
        <w:t>seguro</w:t>
      </w:r>
      <w:r>
        <w:rPr>
          <w:spacing w:val="7"/>
        </w:rPr>
        <w:t xml:space="preserve"> </w:t>
      </w:r>
      <w:r>
        <w:t>cubre</w:t>
      </w:r>
      <w:r>
        <w:rPr>
          <w:spacing w:val="7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colegiado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accidente</w:t>
      </w:r>
      <w:r>
        <w:rPr>
          <w:spacing w:val="7"/>
        </w:rPr>
        <w:t xml:space="preserve"> </w:t>
      </w:r>
      <w:r>
        <w:t>tanto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desempeño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su</w:t>
      </w:r>
      <w:r>
        <w:rPr>
          <w:spacing w:val="-66"/>
        </w:rPr>
        <w:t xml:space="preserve"> </w:t>
      </w:r>
      <w:r>
        <w:t>labor</w:t>
      </w:r>
      <w:r>
        <w:rPr>
          <w:spacing w:val="-3"/>
        </w:rPr>
        <w:t xml:space="preserve"> </w:t>
      </w:r>
      <w:r>
        <w:t>profesional</w:t>
      </w:r>
      <w:r>
        <w:rPr>
          <w:spacing w:val="2"/>
        </w:rPr>
        <w:t xml:space="preserve"> </w:t>
      </w:r>
      <w:r>
        <w:t>como en su vida privada,</w:t>
      </w:r>
      <w:r>
        <w:rPr>
          <w:spacing w:val="-2"/>
        </w:rPr>
        <w:t xml:space="preserve"> </w:t>
      </w:r>
      <w:r>
        <w:t>en las</w:t>
      </w:r>
      <w:r>
        <w:rPr>
          <w:spacing w:val="6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contingencias:</w:t>
      </w:r>
    </w:p>
    <w:p w14:paraId="19ADFE00" w14:textId="77777777" w:rsidR="006E3997" w:rsidRDefault="00093F4B">
      <w:pPr>
        <w:pStyle w:val="Textoindependiente"/>
        <w:tabs>
          <w:tab w:val="left" w:pos="681"/>
        </w:tabs>
        <w:spacing w:line="306" w:lineRule="exact"/>
        <w:ind w:left="321"/>
      </w:pPr>
      <w:r>
        <w:rPr>
          <w:rFonts w:ascii="Symbol" w:hAnsi="Symbol"/>
        </w:rPr>
        <w:t></w:t>
      </w:r>
      <w:r>
        <w:rPr>
          <w:rFonts w:ascii="Times New Roman" w:hAnsi="Times New Roman"/>
        </w:rPr>
        <w:tab/>
      </w:r>
      <w:r>
        <w:t>Gastos</w:t>
      </w:r>
      <w:r>
        <w:rPr>
          <w:spacing w:val="-3"/>
        </w:rPr>
        <w:t xml:space="preserve"> </w:t>
      </w:r>
      <w:r>
        <w:t>médicos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farmacéuticos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accidentes</w:t>
      </w:r>
    </w:p>
    <w:p w14:paraId="42F5F74E" w14:textId="77777777" w:rsidR="006E3997" w:rsidRDefault="00093F4B">
      <w:pPr>
        <w:pStyle w:val="Textoindependiente"/>
        <w:tabs>
          <w:tab w:val="left" w:pos="681"/>
        </w:tabs>
        <w:spacing w:before="147"/>
        <w:ind w:left="321"/>
      </w:pPr>
      <w:r>
        <w:rPr>
          <w:rFonts w:ascii="Symbol" w:hAnsi="Symbol"/>
        </w:rPr>
        <w:t></w:t>
      </w:r>
      <w:r>
        <w:rPr>
          <w:rFonts w:ascii="Times New Roman" w:hAnsi="Times New Roman"/>
        </w:rPr>
        <w:tab/>
      </w:r>
      <w:r>
        <w:t>Invalidez</w:t>
      </w:r>
      <w:r>
        <w:rPr>
          <w:spacing w:val="-7"/>
        </w:rPr>
        <w:t xml:space="preserve"> </w:t>
      </w:r>
      <w:r>
        <w:t>permanente</w:t>
      </w:r>
      <w:r>
        <w:rPr>
          <w:spacing w:val="-5"/>
        </w:rPr>
        <w:t xml:space="preserve"> </w:t>
      </w:r>
      <w:r>
        <w:t>parcial</w:t>
      </w:r>
    </w:p>
    <w:p w14:paraId="711D32BD" w14:textId="77777777" w:rsidR="006E3997" w:rsidRDefault="00093F4B">
      <w:pPr>
        <w:pStyle w:val="Textoindependiente"/>
        <w:tabs>
          <w:tab w:val="left" w:pos="681"/>
        </w:tabs>
        <w:spacing w:before="152"/>
        <w:ind w:left="321"/>
      </w:pPr>
      <w:r>
        <w:rPr>
          <w:rFonts w:ascii="Symbol" w:hAnsi="Symbol"/>
        </w:rPr>
        <w:t></w:t>
      </w:r>
      <w:r>
        <w:rPr>
          <w:rFonts w:ascii="Times New Roman" w:hAnsi="Times New Roman"/>
        </w:rPr>
        <w:tab/>
      </w:r>
      <w:r>
        <w:t>Invalidez</w:t>
      </w:r>
      <w:r>
        <w:rPr>
          <w:spacing w:val="-4"/>
        </w:rPr>
        <w:t xml:space="preserve"> </w:t>
      </w:r>
      <w:r>
        <w:t>permanente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absoluta</w:t>
      </w:r>
    </w:p>
    <w:p w14:paraId="083080D6" w14:textId="77777777" w:rsidR="006E3997" w:rsidRDefault="00093F4B">
      <w:pPr>
        <w:pStyle w:val="Textoindependiente"/>
        <w:tabs>
          <w:tab w:val="left" w:pos="681"/>
        </w:tabs>
        <w:spacing w:before="146" w:line="355" w:lineRule="auto"/>
        <w:ind w:left="681" w:right="280" w:hanging="361"/>
      </w:pPr>
      <w:r>
        <w:rPr>
          <w:rFonts w:ascii="Symbol" w:hAnsi="Symbol"/>
        </w:rPr>
        <w:t></w:t>
      </w:r>
      <w:r>
        <w:rPr>
          <w:rFonts w:ascii="Times New Roman" w:hAnsi="Times New Roman"/>
        </w:rPr>
        <w:tab/>
      </w:r>
      <w:r>
        <w:t>Muerte.</w:t>
      </w:r>
      <w:r>
        <w:rPr>
          <w:spacing w:val="52"/>
        </w:rPr>
        <w:t xml:space="preserve"> </w:t>
      </w:r>
      <w:r>
        <w:t>Incluso</w:t>
      </w:r>
      <w:r>
        <w:rPr>
          <w:spacing w:val="52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accidentes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>automóvil</w:t>
      </w:r>
      <w:r>
        <w:rPr>
          <w:spacing w:val="52"/>
        </w:rPr>
        <w:t xml:space="preserve"> </w:t>
      </w:r>
      <w:r>
        <w:t>como</w:t>
      </w:r>
      <w:r>
        <w:rPr>
          <w:spacing w:val="50"/>
        </w:rPr>
        <w:t xml:space="preserve"> </w:t>
      </w:r>
      <w:r>
        <w:t>conductor,</w:t>
      </w:r>
      <w:r>
        <w:rPr>
          <w:spacing w:val="48"/>
        </w:rPr>
        <w:t xml:space="preserve"> </w:t>
      </w:r>
      <w:r>
        <w:t>con</w:t>
      </w:r>
      <w:r>
        <w:rPr>
          <w:spacing w:val="51"/>
        </w:rPr>
        <w:t xml:space="preserve"> </w:t>
      </w:r>
      <w:r>
        <w:t>carnet</w:t>
      </w:r>
      <w:r>
        <w:rPr>
          <w:spacing w:val="48"/>
        </w:rPr>
        <w:t xml:space="preserve"> </w:t>
      </w:r>
      <w:r>
        <w:t>de</w:t>
      </w:r>
      <w:r>
        <w:rPr>
          <w:spacing w:val="-66"/>
        </w:rPr>
        <w:t xml:space="preserve"> </w:t>
      </w:r>
      <w:r>
        <w:t>conducir</w:t>
      </w:r>
      <w:r>
        <w:rPr>
          <w:spacing w:val="-2"/>
        </w:rPr>
        <w:t xml:space="preserve"> </w:t>
      </w:r>
      <w:r>
        <w:t>vigente.</w:t>
      </w:r>
    </w:p>
    <w:p w14:paraId="47CB551A" w14:textId="77777777" w:rsidR="006E3997" w:rsidRDefault="006E3997">
      <w:pPr>
        <w:pStyle w:val="Textoindependiente"/>
      </w:pPr>
    </w:p>
    <w:p w14:paraId="5E8CAB99" w14:textId="77777777" w:rsidR="006E3997" w:rsidRDefault="00093F4B">
      <w:pPr>
        <w:pStyle w:val="Textoindependiente"/>
        <w:spacing w:before="166" w:line="367" w:lineRule="auto"/>
        <w:ind w:left="256"/>
      </w:pPr>
      <w:r>
        <w:t>Además,</w:t>
      </w:r>
      <w:r>
        <w:rPr>
          <w:spacing w:val="-1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seguro</w:t>
      </w:r>
      <w:r>
        <w:rPr>
          <w:spacing w:val="7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válido</w:t>
      </w:r>
      <w:r>
        <w:rPr>
          <w:spacing w:val="2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accidentes</w:t>
      </w:r>
      <w:r>
        <w:rPr>
          <w:spacing w:val="3"/>
        </w:rPr>
        <w:t xml:space="preserve"> </w:t>
      </w:r>
      <w:r>
        <w:t>ocurridos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del</w:t>
      </w:r>
      <w:r>
        <w:rPr>
          <w:spacing w:val="-66"/>
        </w:rPr>
        <w:t xml:space="preserve"> </w:t>
      </w:r>
      <w:r>
        <w:t>mundo y</w:t>
      </w:r>
      <w:r>
        <w:rPr>
          <w:spacing w:val="-1"/>
        </w:rPr>
        <w:t xml:space="preserve"> </w:t>
      </w:r>
      <w:r>
        <w:t>compatible</w:t>
      </w:r>
      <w:r>
        <w:rPr>
          <w:spacing w:val="1"/>
        </w:rPr>
        <w:t xml:space="preserve"> </w:t>
      </w:r>
      <w:r>
        <w:t>con otros</w:t>
      </w:r>
      <w:r>
        <w:rPr>
          <w:spacing w:val="1"/>
        </w:rPr>
        <w:t xml:space="preserve"> </w:t>
      </w:r>
      <w:r>
        <w:t>seguros</w:t>
      </w:r>
      <w:r>
        <w:rPr>
          <w:spacing w:val="5"/>
        </w:rPr>
        <w:t xml:space="preserve"> </w:t>
      </w:r>
      <w:r>
        <w:t>existentes o</w:t>
      </w:r>
      <w:r>
        <w:rPr>
          <w:spacing w:val="1"/>
        </w:rPr>
        <w:t xml:space="preserve"> </w:t>
      </w:r>
      <w:r>
        <w:t>futuros.</w:t>
      </w:r>
    </w:p>
    <w:p w14:paraId="559FEEAA" w14:textId="77777777" w:rsidR="006E3997" w:rsidRDefault="00093F4B">
      <w:pPr>
        <w:spacing w:line="362" w:lineRule="auto"/>
        <w:ind w:left="256"/>
        <w:rPr>
          <w:sz w:val="26"/>
        </w:rPr>
      </w:pPr>
      <w:r>
        <w:rPr>
          <w:sz w:val="26"/>
        </w:rPr>
        <w:t>Para</w:t>
      </w:r>
      <w:r>
        <w:rPr>
          <w:spacing w:val="4"/>
          <w:sz w:val="26"/>
        </w:rPr>
        <w:t xml:space="preserve"> </w:t>
      </w:r>
      <w:r>
        <w:rPr>
          <w:sz w:val="26"/>
        </w:rPr>
        <w:t>que</w:t>
      </w:r>
      <w:r>
        <w:rPr>
          <w:spacing w:val="3"/>
          <w:sz w:val="26"/>
        </w:rPr>
        <w:t xml:space="preserve"> </w:t>
      </w:r>
      <w:r>
        <w:rPr>
          <w:sz w:val="26"/>
        </w:rPr>
        <w:t>se</w:t>
      </w:r>
      <w:r>
        <w:rPr>
          <w:spacing w:val="3"/>
          <w:sz w:val="26"/>
        </w:rPr>
        <w:t xml:space="preserve"> </w:t>
      </w:r>
      <w:r>
        <w:rPr>
          <w:sz w:val="26"/>
        </w:rPr>
        <w:t>produzca</w:t>
      </w:r>
      <w:r>
        <w:rPr>
          <w:spacing w:val="4"/>
          <w:sz w:val="26"/>
        </w:rPr>
        <w:t xml:space="preserve"> </w:t>
      </w:r>
      <w:r>
        <w:rPr>
          <w:sz w:val="26"/>
        </w:rPr>
        <w:t>la</w:t>
      </w:r>
      <w:r>
        <w:rPr>
          <w:spacing w:val="3"/>
          <w:sz w:val="26"/>
        </w:rPr>
        <w:t xml:space="preserve"> </w:t>
      </w:r>
      <w:r>
        <w:rPr>
          <w:sz w:val="26"/>
        </w:rPr>
        <w:t>cobertura</w:t>
      </w:r>
      <w:r>
        <w:rPr>
          <w:spacing w:val="3"/>
          <w:sz w:val="26"/>
        </w:rPr>
        <w:t xml:space="preserve"> </w:t>
      </w:r>
      <w:r>
        <w:rPr>
          <w:sz w:val="26"/>
        </w:rPr>
        <w:t>debe</w:t>
      </w:r>
      <w:r>
        <w:rPr>
          <w:spacing w:val="4"/>
          <w:sz w:val="26"/>
        </w:rPr>
        <w:t xml:space="preserve"> </w:t>
      </w:r>
      <w:r>
        <w:rPr>
          <w:sz w:val="26"/>
        </w:rPr>
        <w:t>darse</w:t>
      </w:r>
      <w:r>
        <w:rPr>
          <w:spacing w:val="3"/>
          <w:sz w:val="26"/>
        </w:rPr>
        <w:t xml:space="preserve"> </w:t>
      </w:r>
      <w:r>
        <w:rPr>
          <w:sz w:val="26"/>
        </w:rPr>
        <w:t>parte</w:t>
      </w:r>
      <w:r>
        <w:rPr>
          <w:spacing w:val="3"/>
          <w:sz w:val="26"/>
        </w:rPr>
        <w:t xml:space="preserve"> </w:t>
      </w:r>
      <w:r>
        <w:rPr>
          <w:sz w:val="26"/>
        </w:rPr>
        <w:t>del</w:t>
      </w:r>
      <w:r>
        <w:rPr>
          <w:spacing w:val="5"/>
          <w:sz w:val="26"/>
        </w:rPr>
        <w:t xml:space="preserve"> </w:t>
      </w:r>
      <w:r>
        <w:rPr>
          <w:sz w:val="26"/>
        </w:rPr>
        <w:t>accidente</w:t>
      </w:r>
      <w:r>
        <w:rPr>
          <w:spacing w:val="15"/>
          <w:sz w:val="26"/>
        </w:rPr>
        <w:t xml:space="preserve"> </w:t>
      </w:r>
      <w:r>
        <w:rPr>
          <w:rFonts w:ascii="Arial" w:hAnsi="Arial"/>
          <w:b/>
          <w:sz w:val="26"/>
        </w:rPr>
        <w:t>antes</w:t>
      </w:r>
      <w:r>
        <w:rPr>
          <w:rFonts w:ascii="Arial" w:hAnsi="Arial"/>
          <w:b/>
          <w:spacing w:val="68"/>
          <w:sz w:val="26"/>
        </w:rPr>
        <w:t xml:space="preserve"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70"/>
          <w:sz w:val="26"/>
        </w:rPr>
        <w:t xml:space="preserve"> </w:t>
      </w:r>
      <w:r>
        <w:rPr>
          <w:rFonts w:ascii="Arial" w:hAnsi="Arial"/>
          <w:b/>
          <w:sz w:val="26"/>
        </w:rPr>
        <w:t>transcurrir</w:t>
      </w:r>
      <w:r>
        <w:rPr>
          <w:rFonts w:ascii="Arial" w:hAnsi="Arial"/>
          <w:b/>
          <w:spacing w:val="-5"/>
          <w:sz w:val="26"/>
        </w:rPr>
        <w:t xml:space="preserve"> </w:t>
      </w:r>
      <w:r>
        <w:rPr>
          <w:rFonts w:ascii="Arial" w:hAnsi="Arial"/>
          <w:b/>
          <w:sz w:val="26"/>
        </w:rPr>
        <w:t>siete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días</w:t>
      </w:r>
      <w:r>
        <w:rPr>
          <w:rFonts w:ascii="Arial" w:hAnsi="Arial"/>
          <w:b/>
          <w:spacing w:val="-2"/>
          <w:sz w:val="26"/>
        </w:rPr>
        <w:t xml:space="preserve"> </w:t>
      </w:r>
      <w:r>
        <w:rPr>
          <w:rFonts w:ascii="Arial" w:hAnsi="Arial"/>
          <w:b/>
          <w:sz w:val="26"/>
        </w:rPr>
        <w:t>del mismo</w:t>
      </w:r>
      <w:r>
        <w:rPr>
          <w:sz w:val="26"/>
        </w:rPr>
        <w:t>.</w:t>
      </w:r>
    </w:p>
    <w:p w14:paraId="7393C0AD" w14:textId="77777777" w:rsidR="006E3997" w:rsidRDefault="00093F4B">
      <w:pPr>
        <w:pStyle w:val="Textoindependiente"/>
        <w:spacing w:line="291" w:lineRule="exact"/>
        <w:ind w:left="255"/>
      </w:pPr>
      <w:r>
        <w:t>Los</w:t>
      </w:r>
      <w:r>
        <w:rPr>
          <w:spacing w:val="-3"/>
        </w:rPr>
        <w:t xml:space="preserve"> </w:t>
      </w:r>
      <w:r>
        <w:t>mayores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70</w:t>
      </w:r>
      <w:r>
        <w:rPr>
          <w:spacing w:val="3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podrán</w:t>
      </w:r>
      <w:r>
        <w:rPr>
          <w:spacing w:val="4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asegurados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20.</w:t>
      </w:r>
    </w:p>
    <w:p w14:paraId="0653B3A6" w14:textId="77777777" w:rsidR="006E3997" w:rsidRDefault="006E3997">
      <w:pPr>
        <w:pStyle w:val="Textoindependiente"/>
      </w:pPr>
    </w:p>
    <w:p w14:paraId="541F9216" w14:textId="77777777" w:rsidR="006E3997" w:rsidRDefault="006E3997">
      <w:pPr>
        <w:pStyle w:val="Textoindependiente"/>
        <w:spacing w:before="9"/>
      </w:pPr>
    </w:p>
    <w:p w14:paraId="5A344B54" w14:textId="77777777" w:rsidR="006E3997" w:rsidRDefault="00093F4B">
      <w:pPr>
        <w:pStyle w:val="Textoindependiente"/>
        <w:spacing w:before="1"/>
        <w:ind w:left="256"/>
      </w:pPr>
      <w:r>
        <w:rPr>
          <w:rFonts w:ascii="Arial"/>
          <w:b/>
          <w:color w:val="10539E"/>
          <w:sz w:val="28"/>
        </w:rPr>
        <w:t>PRIMAS:</w:t>
      </w:r>
      <w:r>
        <w:rPr>
          <w:rFonts w:ascii="Arial"/>
          <w:b/>
          <w:color w:val="10539E"/>
          <w:spacing w:val="11"/>
          <w:sz w:val="28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cuotas</w:t>
      </w:r>
      <w:r>
        <w:rPr>
          <w:spacing w:val="-2"/>
        </w:rPr>
        <w:t xml:space="preserve"> </w:t>
      </w:r>
      <w:r>
        <w:t>correspondientes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abonar</w:t>
      </w:r>
      <w:r>
        <w:rPr>
          <w:spacing w:val="-4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siguientes:</w:t>
      </w:r>
    </w:p>
    <w:p w14:paraId="233AC097" w14:textId="77777777" w:rsidR="006E3997" w:rsidRDefault="006E3997">
      <w:pPr>
        <w:pStyle w:val="Textoindependiente"/>
        <w:rPr>
          <w:sz w:val="20"/>
        </w:rPr>
      </w:pPr>
    </w:p>
    <w:p w14:paraId="1FFB29FD" w14:textId="77777777" w:rsidR="006E3997" w:rsidRDefault="006E3997">
      <w:pPr>
        <w:pStyle w:val="Textoindependiente"/>
        <w:rPr>
          <w:sz w:val="20"/>
        </w:rPr>
      </w:pPr>
    </w:p>
    <w:p w14:paraId="01868D2E" w14:textId="77777777" w:rsidR="006E3997" w:rsidRDefault="006E3997">
      <w:pPr>
        <w:pStyle w:val="Textoindependiente"/>
        <w:spacing w:before="6"/>
        <w:rPr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547"/>
        <w:gridCol w:w="3122"/>
        <w:gridCol w:w="1986"/>
      </w:tblGrid>
      <w:tr w:rsidR="006E3997" w14:paraId="29AB7F71" w14:textId="77777777">
        <w:trPr>
          <w:trHeight w:val="550"/>
        </w:trPr>
        <w:tc>
          <w:tcPr>
            <w:tcW w:w="1276" w:type="dxa"/>
            <w:shd w:val="clear" w:color="auto" w:fill="10539E"/>
          </w:tcPr>
          <w:p w14:paraId="21E2CF04" w14:textId="77777777" w:rsidR="006E3997" w:rsidRDefault="00093F4B">
            <w:pPr>
              <w:pStyle w:val="TableParagraph"/>
              <w:spacing w:before="135"/>
              <w:ind w:right="24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Grupo</w:t>
            </w:r>
          </w:p>
        </w:tc>
        <w:tc>
          <w:tcPr>
            <w:tcW w:w="3547" w:type="dxa"/>
            <w:shd w:val="clear" w:color="auto" w:fill="10539E"/>
          </w:tcPr>
          <w:p w14:paraId="152C93DD" w14:textId="77777777" w:rsidR="006E3997" w:rsidRDefault="00093F4B">
            <w:pPr>
              <w:pStyle w:val="TableParagraph"/>
              <w:spacing w:before="0" w:line="276" w:lineRule="exact"/>
              <w:ind w:left="554" w:right="164" w:hanging="37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Capital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caso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muerte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</w:t>
            </w:r>
            <w:r>
              <w:rPr>
                <w:b/>
                <w:color w:val="FFFFFF"/>
                <w:spacing w:val="-6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invalidez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permanente</w:t>
            </w:r>
          </w:p>
        </w:tc>
        <w:tc>
          <w:tcPr>
            <w:tcW w:w="3122" w:type="dxa"/>
            <w:shd w:val="clear" w:color="auto" w:fill="10539E"/>
          </w:tcPr>
          <w:p w14:paraId="6A31483B" w14:textId="77777777" w:rsidR="006E3997" w:rsidRDefault="00093F4B">
            <w:pPr>
              <w:pStyle w:val="TableParagraph"/>
              <w:spacing w:before="0" w:line="276" w:lineRule="exact"/>
              <w:ind w:left="1004" w:right="180" w:hanging="811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Límite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asistencia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por</w:t>
            </w:r>
            <w:r>
              <w:rPr>
                <w:b/>
                <w:color w:val="FFFFFF"/>
                <w:spacing w:val="-6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accidente</w:t>
            </w:r>
          </w:p>
        </w:tc>
        <w:tc>
          <w:tcPr>
            <w:tcW w:w="1986" w:type="dxa"/>
            <w:shd w:val="clear" w:color="auto" w:fill="10539E"/>
          </w:tcPr>
          <w:p w14:paraId="7FACF7CD" w14:textId="77777777" w:rsidR="006E3997" w:rsidRDefault="00093F4B">
            <w:pPr>
              <w:pStyle w:val="TableParagraph"/>
              <w:spacing w:before="135"/>
              <w:ind w:left="295" w:right="28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Prima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anual</w:t>
            </w:r>
          </w:p>
        </w:tc>
      </w:tr>
      <w:tr w:rsidR="006E3997" w14:paraId="4D590059" w14:textId="77777777">
        <w:trPr>
          <w:trHeight w:val="458"/>
        </w:trPr>
        <w:tc>
          <w:tcPr>
            <w:tcW w:w="1276" w:type="dxa"/>
          </w:tcPr>
          <w:p w14:paraId="3344D137" w14:textId="77777777" w:rsidR="006E3997" w:rsidRDefault="00093F4B">
            <w:pPr>
              <w:pStyle w:val="TableParagraph"/>
              <w:ind w:left="254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</w:p>
        </w:tc>
        <w:tc>
          <w:tcPr>
            <w:tcW w:w="3547" w:type="dxa"/>
          </w:tcPr>
          <w:p w14:paraId="721B098A" w14:textId="77777777" w:rsidR="006E3997" w:rsidRDefault="00093F4B">
            <w:pPr>
              <w:pStyle w:val="TableParagraph"/>
              <w:spacing w:before="96"/>
              <w:ind w:left="1150" w:right="113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30.050,61€</w:t>
            </w:r>
          </w:p>
        </w:tc>
        <w:tc>
          <w:tcPr>
            <w:tcW w:w="3122" w:type="dxa"/>
          </w:tcPr>
          <w:p w14:paraId="1249D5D1" w14:textId="77777777" w:rsidR="006E3997" w:rsidRDefault="00093F4B">
            <w:pPr>
              <w:pStyle w:val="TableParagraph"/>
              <w:spacing w:before="96"/>
              <w:ind w:left="1024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6.010,12€</w:t>
            </w:r>
          </w:p>
        </w:tc>
        <w:tc>
          <w:tcPr>
            <w:tcW w:w="1986" w:type="dxa"/>
          </w:tcPr>
          <w:p w14:paraId="359C6EF2" w14:textId="77777777" w:rsidR="006E3997" w:rsidRDefault="00093F4B">
            <w:pPr>
              <w:pStyle w:val="TableParagraph"/>
              <w:spacing w:before="96"/>
              <w:ind w:left="295" w:right="27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44€</w:t>
            </w:r>
          </w:p>
        </w:tc>
      </w:tr>
      <w:tr w:rsidR="006E3997" w14:paraId="120D49EA" w14:textId="77777777">
        <w:trPr>
          <w:trHeight w:val="460"/>
        </w:trPr>
        <w:tc>
          <w:tcPr>
            <w:tcW w:w="1276" w:type="dxa"/>
            <w:shd w:val="clear" w:color="auto" w:fill="DBE4F0"/>
          </w:tcPr>
          <w:p w14:paraId="6A6F2647" w14:textId="77777777" w:rsidR="006E3997" w:rsidRDefault="00093F4B">
            <w:pPr>
              <w:pStyle w:val="TableParagraph"/>
              <w:spacing w:before="90"/>
              <w:ind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10.1</w:t>
            </w:r>
          </w:p>
        </w:tc>
        <w:tc>
          <w:tcPr>
            <w:tcW w:w="3547" w:type="dxa"/>
            <w:shd w:val="clear" w:color="auto" w:fill="DBE4F0"/>
          </w:tcPr>
          <w:p w14:paraId="451C6ABA" w14:textId="77777777" w:rsidR="006E3997" w:rsidRDefault="00093F4B">
            <w:pPr>
              <w:pStyle w:val="TableParagraph"/>
              <w:spacing w:before="94"/>
              <w:ind w:left="1144" w:right="113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60.101,22€</w:t>
            </w:r>
          </w:p>
        </w:tc>
        <w:tc>
          <w:tcPr>
            <w:tcW w:w="3122" w:type="dxa"/>
            <w:shd w:val="clear" w:color="auto" w:fill="DBE4F0"/>
          </w:tcPr>
          <w:p w14:paraId="6E3741DA" w14:textId="77777777" w:rsidR="006E3997" w:rsidRDefault="00093F4B">
            <w:pPr>
              <w:pStyle w:val="TableParagraph"/>
              <w:spacing w:before="94"/>
              <w:ind w:left="1024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6.010,12€</w:t>
            </w:r>
          </w:p>
        </w:tc>
        <w:tc>
          <w:tcPr>
            <w:tcW w:w="1986" w:type="dxa"/>
            <w:shd w:val="clear" w:color="auto" w:fill="DBE4F0"/>
          </w:tcPr>
          <w:p w14:paraId="58E631B1" w14:textId="77777777" w:rsidR="006E3997" w:rsidRDefault="00093F4B">
            <w:pPr>
              <w:pStyle w:val="TableParagraph"/>
              <w:spacing w:before="94"/>
              <w:ind w:left="295" w:right="28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68€</w:t>
            </w:r>
          </w:p>
        </w:tc>
      </w:tr>
      <w:tr w:rsidR="006E3997" w14:paraId="2C918B68" w14:textId="77777777">
        <w:trPr>
          <w:trHeight w:val="460"/>
        </w:trPr>
        <w:tc>
          <w:tcPr>
            <w:tcW w:w="1276" w:type="dxa"/>
          </w:tcPr>
          <w:p w14:paraId="22D95E17" w14:textId="77777777" w:rsidR="006E3997" w:rsidRDefault="00093F4B">
            <w:pPr>
              <w:pStyle w:val="TableParagraph"/>
              <w:spacing w:before="90"/>
              <w:ind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15.1</w:t>
            </w:r>
          </w:p>
        </w:tc>
        <w:tc>
          <w:tcPr>
            <w:tcW w:w="3547" w:type="dxa"/>
          </w:tcPr>
          <w:p w14:paraId="07FB6828" w14:textId="77777777" w:rsidR="006E3997" w:rsidRDefault="00093F4B">
            <w:pPr>
              <w:pStyle w:val="TableParagraph"/>
              <w:ind w:left="1145" w:right="1139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90.151,82€</w:t>
            </w:r>
          </w:p>
        </w:tc>
        <w:tc>
          <w:tcPr>
            <w:tcW w:w="3122" w:type="dxa"/>
          </w:tcPr>
          <w:p w14:paraId="52D78B2A" w14:textId="77777777" w:rsidR="006E3997" w:rsidRDefault="00093F4B">
            <w:pPr>
              <w:pStyle w:val="TableParagraph"/>
              <w:ind w:left="1024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6.010,12€</w:t>
            </w:r>
          </w:p>
        </w:tc>
        <w:tc>
          <w:tcPr>
            <w:tcW w:w="1986" w:type="dxa"/>
          </w:tcPr>
          <w:p w14:paraId="3202B2C9" w14:textId="77777777" w:rsidR="006E3997" w:rsidRDefault="00093F4B">
            <w:pPr>
              <w:pStyle w:val="TableParagraph"/>
              <w:ind w:left="295" w:right="280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92€</w:t>
            </w:r>
          </w:p>
        </w:tc>
      </w:tr>
      <w:tr w:rsidR="006E3997" w14:paraId="1C497D1D" w14:textId="77777777">
        <w:trPr>
          <w:trHeight w:val="454"/>
        </w:trPr>
        <w:tc>
          <w:tcPr>
            <w:tcW w:w="1276" w:type="dxa"/>
            <w:shd w:val="clear" w:color="auto" w:fill="DBE4F0"/>
          </w:tcPr>
          <w:p w14:paraId="669DEC12" w14:textId="77777777" w:rsidR="006E3997" w:rsidRDefault="00093F4B">
            <w:pPr>
              <w:pStyle w:val="TableParagraph"/>
              <w:spacing w:before="90"/>
              <w:ind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20.1</w:t>
            </w:r>
          </w:p>
        </w:tc>
        <w:tc>
          <w:tcPr>
            <w:tcW w:w="3547" w:type="dxa"/>
            <w:shd w:val="clear" w:color="auto" w:fill="DBE4F0"/>
          </w:tcPr>
          <w:p w14:paraId="53765FD4" w14:textId="77777777" w:rsidR="006E3997" w:rsidRDefault="00093F4B">
            <w:pPr>
              <w:pStyle w:val="TableParagraph"/>
              <w:ind w:left="1144" w:right="113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120.202,42</w:t>
            </w:r>
          </w:p>
        </w:tc>
        <w:tc>
          <w:tcPr>
            <w:tcW w:w="3122" w:type="dxa"/>
            <w:shd w:val="clear" w:color="auto" w:fill="DBE4F0"/>
          </w:tcPr>
          <w:p w14:paraId="7F473A6D" w14:textId="77777777" w:rsidR="006E3997" w:rsidRDefault="00093F4B">
            <w:pPr>
              <w:pStyle w:val="TableParagraph"/>
              <w:ind w:left="1024"/>
              <w:jc w:val="left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6.010,12€</w:t>
            </w:r>
          </w:p>
        </w:tc>
        <w:tc>
          <w:tcPr>
            <w:tcW w:w="1986" w:type="dxa"/>
            <w:shd w:val="clear" w:color="auto" w:fill="DBE4F0"/>
          </w:tcPr>
          <w:p w14:paraId="6A9975CF" w14:textId="77777777" w:rsidR="006E3997" w:rsidRDefault="00093F4B">
            <w:pPr>
              <w:pStyle w:val="TableParagraph"/>
              <w:ind w:left="292" w:right="28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>115€</w:t>
            </w:r>
          </w:p>
        </w:tc>
      </w:tr>
    </w:tbl>
    <w:p w14:paraId="4A517F20" w14:textId="77777777" w:rsidR="006E3997" w:rsidRDefault="006E3997">
      <w:pPr>
        <w:rPr>
          <w:sz w:val="24"/>
        </w:rPr>
        <w:sectPr w:rsidR="006E3997">
          <w:headerReference w:type="default" r:id="rId6"/>
          <w:footerReference w:type="default" r:id="rId7"/>
          <w:type w:val="continuous"/>
          <w:pgSz w:w="11910" w:h="16840"/>
          <w:pgMar w:top="1660" w:right="860" w:bottom="1160" w:left="880" w:header="416" w:footer="974" w:gutter="0"/>
          <w:pgNumType w:start="1"/>
          <w:cols w:space="720"/>
        </w:sectPr>
      </w:pPr>
    </w:p>
    <w:p w14:paraId="3386D44E" w14:textId="77777777" w:rsidR="006E3997" w:rsidRDefault="006E3997">
      <w:pPr>
        <w:pStyle w:val="Textoindependiente"/>
        <w:rPr>
          <w:sz w:val="20"/>
        </w:rPr>
      </w:pPr>
    </w:p>
    <w:p w14:paraId="568B7A78" w14:textId="77777777" w:rsidR="006E3997" w:rsidRDefault="00093F4B">
      <w:pPr>
        <w:pStyle w:val="Textoindependiente"/>
        <w:spacing w:before="213" w:line="367" w:lineRule="auto"/>
        <w:ind w:left="255" w:right="274"/>
        <w:jc w:val="both"/>
      </w:pPr>
      <w:r>
        <w:t>Se puede contratar el seguro hasta los 65 años. Una vez contratada la póliza se</w:t>
      </w:r>
      <w:r>
        <w:rPr>
          <w:spacing w:val="1"/>
        </w:rPr>
        <w:t xml:space="preserve"> </w:t>
      </w:r>
      <w:r>
        <w:t>puede permanecer asegurado hasta el fallecimiento. A partir de los 65 años se</w:t>
      </w:r>
      <w:r>
        <w:rPr>
          <w:spacing w:val="1"/>
        </w:rPr>
        <w:t xml:space="preserve"> </w:t>
      </w:r>
      <w:r>
        <w:t>elimina</w:t>
      </w:r>
      <w:r>
        <w:rPr>
          <w:spacing w:val="-1"/>
        </w:rPr>
        <w:t xml:space="preserve"> </w:t>
      </w:r>
      <w:r>
        <w:t>la presta</w:t>
      </w:r>
      <w:r>
        <w:t>ción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invalidez,</w:t>
      </w:r>
      <w:r>
        <w:rPr>
          <w:spacing w:val="-4"/>
        </w:rPr>
        <w:t xml:space="preserve"> </w:t>
      </w:r>
      <w:r>
        <w:t>disminuyendo la prima</w:t>
      </w:r>
      <w:r>
        <w:rPr>
          <w:spacing w:val="-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20%.</w:t>
      </w:r>
    </w:p>
    <w:p w14:paraId="3FE62808" w14:textId="77777777" w:rsidR="006E3997" w:rsidRDefault="006E3997">
      <w:pPr>
        <w:pStyle w:val="Textoindependiente"/>
      </w:pPr>
    </w:p>
    <w:p w14:paraId="7B9A9DF5" w14:textId="77777777" w:rsidR="006E3997" w:rsidRDefault="00093F4B">
      <w:pPr>
        <w:pStyle w:val="Textoindependiente"/>
        <w:spacing w:before="151" w:line="364" w:lineRule="auto"/>
        <w:ind w:left="255" w:right="277"/>
        <w:jc w:val="both"/>
      </w:pPr>
      <w:r>
        <w:t>En cuanto a la Asistencia sanitaria, se tiene derecho al reembolso de los gastos de</w:t>
      </w:r>
      <w:r>
        <w:rPr>
          <w:spacing w:val="1"/>
        </w:rPr>
        <w:t xml:space="preserve"> </w:t>
      </w:r>
      <w:r>
        <w:t>asistencia sanitaria siempre que estos se produzcan dentro del límite de 365 días</w:t>
      </w:r>
      <w:r>
        <w:rPr>
          <w:spacing w:val="1"/>
        </w:rPr>
        <w:t xml:space="preserve"> </w:t>
      </w:r>
      <w:r>
        <w:t xml:space="preserve">desde la fecha de ocurrencia del </w:t>
      </w:r>
      <w:r>
        <w:t>accidente. Para las prótesis ortopédicas el límite</w:t>
      </w:r>
      <w:r>
        <w:rPr>
          <w:spacing w:val="1"/>
        </w:rPr>
        <w:t xml:space="preserve"> </w:t>
      </w:r>
      <w:r>
        <w:t>de asistencia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610€.</w:t>
      </w:r>
    </w:p>
    <w:sectPr w:rsidR="006E3997">
      <w:pgSz w:w="11910" w:h="16840"/>
      <w:pgMar w:top="1660" w:right="860" w:bottom="1180" w:left="880" w:header="416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E4D0" w14:textId="77777777" w:rsidR="00000000" w:rsidRDefault="00093F4B">
      <w:r>
        <w:separator/>
      </w:r>
    </w:p>
  </w:endnote>
  <w:endnote w:type="continuationSeparator" w:id="0">
    <w:p w14:paraId="4C025A8B" w14:textId="77777777" w:rsidR="00000000" w:rsidRDefault="00093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886E" w14:textId="3F445D88" w:rsidR="006E3997" w:rsidRDefault="00093F4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9744" behindDoc="1" locked="0" layoutInCell="1" allowOverlap="1" wp14:anchorId="71814F99" wp14:editId="264BA6A2">
              <wp:simplePos x="0" y="0"/>
              <wp:positionH relativeFrom="page">
                <wp:posOffset>3706495</wp:posOffset>
              </wp:positionH>
              <wp:positionV relativeFrom="page">
                <wp:posOffset>9921875</wp:posOffset>
              </wp:positionV>
              <wp:extent cx="146685" cy="1905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208C4" w14:textId="77777777" w:rsidR="006E3997" w:rsidRDefault="00093F4B">
                          <w:pPr>
                            <w:spacing w:before="38"/>
                            <w:ind w:left="61"/>
                            <w:rPr>
                              <w:rFonts w:ascii="Tahom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  <w:color w:val="4471C4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14F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85pt;margin-top:781.25pt;width:11.55pt;height:15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" filled="f" stroked="f">
              <v:textbox inset="0,0,0,0">
                <w:txbxContent>
                  <w:p w14:paraId="020208C4" w14:textId="77777777" w:rsidR="006E3997" w:rsidRDefault="00093F4B">
                    <w:pPr>
                      <w:spacing w:before="38"/>
                      <w:ind w:left="61"/>
                      <w:rPr>
                        <w:rFonts w:ascii="Tahom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  <w:color w:val="4471C4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15BC8" w14:textId="77777777" w:rsidR="00000000" w:rsidRDefault="00093F4B">
      <w:r>
        <w:separator/>
      </w:r>
    </w:p>
  </w:footnote>
  <w:footnote w:type="continuationSeparator" w:id="0">
    <w:p w14:paraId="7EE73977" w14:textId="77777777" w:rsidR="00000000" w:rsidRDefault="00093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ADCE" w14:textId="6F04D62E" w:rsidR="006E3997" w:rsidRDefault="00093F4B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8208" behindDoc="1" locked="0" layoutInCell="1" allowOverlap="1" wp14:anchorId="20240308" wp14:editId="20951570">
          <wp:simplePos x="0" y="0"/>
          <wp:positionH relativeFrom="page">
            <wp:posOffset>443229</wp:posOffset>
          </wp:positionH>
          <wp:positionV relativeFrom="page">
            <wp:posOffset>264163</wp:posOffset>
          </wp:positionV>
          <wp:extent cx="2198370" cy="5581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8370" cy="558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8720" behindDoc="1" locked="0" layoutInCell="1" allowOverlap="1" wp14:anchorId="126420C3" wp14:editId="1864D324">
              <wp:simplePos x="0" y="0"/>
              <wp:positionH relativeFrom="page">
                <wp:posOffset>4730750</wp:posOffset>
              </wp:positionH>
              <wp:positionV relativeFrom="page">
                <wp:posOffset>822325</wp:posOffset>
              </wp:positionV>
              <wp:extent cx="2352040" cy="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5204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976473" id="Line 3" o:spid="_x0000_s1026" style="position:absolute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2.5pt,64.75pt" to="557.7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9232" behindDoc="1" locked="0" layoutInCell="1" allowOverlap="1" wp14:anchorId="26499FB9" wp14:editId="287B3CC7">
              <wp:simplePos x="0" y="0"/>
              <wp:positionH relativeFrom="page">
                <wp:posOffset>4783455</wp:posOffset>
              </wp:positionH>
              <wp:positionV relativeFrom="page">
                <wp:posOffset>254000</wp:posOffset>
              </wp:positionV>
              <wp:extent cx="2331085" cy="4406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1085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7A728" w14:textId="77777777" w:rsidR="006E3997" w:rsidRDefault="00093F4B">
                          <w:pPr>
                            <w:spacing w:before="20" w:line="242" w:lineRule="auto"/>
                            <w:ind w:left="860" w:hanging="841"/>
                            <w:rPr>
                              <w:rFonts w:ascii="Tahoma" w:eastAsia="Tahoma" w:hAnsi="Tahoma"/>
                              <w:sz w:val="18"/>
                            </w:rPr>
                          </w:pPr>
                          <w:r>
                            <w:rPr>
                              <w:rFonts w:ascii="Tahoma" w:eastAsia="Tahoma" w:hAnsi="Tahoma"/>
                              <w:color w:val="4D4D4D"/>
                              <w:sz w:val="18"/>
                            </w:rPr>
                            <w:t xml:space="preserve">C/ Emilio Arrieta 11 bis, 5º </w:t>
                          </w:r>
                          <w:r>
                            <w:rPr>
                              <w:color w:val="4D4D4D"/>
                              <w:w w:val="75"/>
                              <w:sz w:val="18"/>
                            </w:rPr>
                            <w:t>🞄</w:t>
                          </w:r>
                          <w:r>
                            <w:rPr>
                              <w:color w:val="4D4D4D"/>
                              <w:w w:val="7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/>
                              <w:color w:val="4D4D4D"/>
                              <w:sz w:val="18"/>
                            </w:rPr>
                            <w:t>31002 Pamplona</w:t>
                          </w:r>
                          <w:r>
                            <w:rPr>
                              <w:rFonts w:ascii="Tahoma" w:eastAsia="Tahoma" w:hAnsi="Tahoma"/>
                              <w:color w:val="4D4D4D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 w:eastAsia="Tahoma" w:hAnsi="Tahoma"/>
                              <w:color w:val="4D4D4D"/>
                              <w:sz w:val="18"/>
                            </w:rPr>
                            <w:t>Tel.: 948228600</w:t>
                          </w:r>
                        </w:p>
                        <w:p w14:paraId="543465B3" w14:textId="77777777" w:rsidR="006E3997" w:rsidRDefault="00093F4B">
                          <w:pPr>
                            <w:spacing w:line="214" w:lineRule="exact"/>
                            <w:ind w:left="695"/>
                            <w:rPr>
                              <w:rFonts w:ascii="Tahoma" w:eastAsia="Tahoma"/>
                              <w:sz w:val="18"/>
                            </w:rPr>
                          </w:pPr>
                          <w:hyperlink r:id="rId2">
                            <w:r>
                              <w:rPr>
                                <w:rFonts w:ascii="Tahoma" w:eastAsia="Tahoma"/>
                                <w:color w:val="4D4D4D"/>
                                <w:sz w:val="18"/>
                              </w:rPr>
                              <w:t>www.coiina.com</w:t>
                            </w:r>
                            <w:r>
                              <w:rPr>
                                <w:rFonts w:ascii="Tahoma" w:eastAsia="Tahoma"/>
                                <w:color w:val="4D4D4D"/>
                                <w:spacing w:val="-9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4D4D4D"/>
                              <w:w w:val="75"/>
                              <w:sz w:val="18"/>
                            </w:rPr>
                            <w:t>🞄</w:t>
                          </w:r>
                          <w:r>
                            <w:rPr>
                              <w:color w:val="4D4D4D"/>
                              <w:spacing w:val="12"/>
                              <w:w w:val="75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Tahoma" w:eastAsia="Tahoma"/>
                                <w:color w:val="4D4D4D"/>
                                <w:sz w:val="18"/>
                              </w:rPr>
                              <w:t>coiina@coiina.com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99F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6.65pt;margin-top:20pt;width:183.55pt;height:34.7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" filled="f" stroked="f">
              <v:textbox inset="0,0,0,0">
                <w:txbxContent>
                  <w:p w14:paraId="08D7A728" w14:textId="77777777" w:rsidR="006E3997" w:rsidRDefault="00093F4B">
                    <w:pPr>
                      <w:spacing w:before="20" w:line="242" w:lineRule="auto"/>
                      <w:ind w:left="860" w:hanging="841"/>
                      <w:rPr>
                        <w:rFonts w:ascii="Tahoma" w:eastAsia="Tahoma" w:hAnsi="Tahoma"/>
                        <w:sz w:val="18"/>
                      </w:rPr>
                    </w:pPr>
                    <w:r>
                      <w:rPr>
                        <w:rFonts w:ascii="Tahoma" w:eastAsia="Tahoma" w:hAnsi="Tahoma"/>
                        <w:color w:val="4D4D4D"/>
                        <w:sz w:val="18"/>
                      </w:rPr>
                      <w:t xml:space="preserve">C/ Emilio Arrieta 11 bis, 5º </w:t>
                    </w:r>
                    <w:r>
                      <w:rPr>
                        <w:color w:val="4D4D4D"/>
                        <w:w w:val="75"/>
                        <w:sz w:val="18"/>
                      </w:rPr>
                      <w:t>🞄</w:t>
                    </w:r>
                    <w:r>
                      <w:rPr>
                        <w:color w:val="4D4D4D"/>
                        <w:w w:val="75"/>
                        <w:sz w:val="18"/>
                      </w:rPr>
                      <w:t xml:space="preserve"> </w:t>
                    </w:r>
                    <w:r>
                      <w:rPr>
                        <w:rFonts w:ascii="Tahoma" w:eastAsia="Tahoma" w:hAnsi="Tahoma"/>
                        <w:color w:val="4D4D4D"/>
                        <w:sz w:val="18"/>
                      </w:rPr>
                      <w:t>31002 Pamplona</w:t>
                    </w:r>
                    <w:r>
                      <w:rPr>
                        <w:rFonts w:ascii="Tahoma" w:eastAsia="Tahoma" w:hAnsi="Tahoma"/>
                        <w:color w:val="4D4D4D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Tahoma" w:eastAsia="Tahoma" w:hAnsi="Tahoma"/>
                        <w:color w:val="4D4D4D"/>
                        <w:sz w:val="18"/>
                      </w:rPr>
                      <w:t>Tel.: 948228600</w:t>
                    </w:r>
                  </w:p>
                  <w:p w14:paraId="543465B3" w14:textId="77777777" w:rsidR="006E3997" w:rsidRDefault="00093F4B">
                    <w:pPr>
                      <w:spacing w:line="214" w:lineRule="exact"/>
                      <w:ind w:left="695"/>
                      <w:rPr>
                        <w:rFonts w:ascii="Tahoma" w:eastAsia="Tahoma"/>
                        <w:sz w:val="18"/>
                      </w:rPr>
                    </w:pPr>
                    <w:hyperlink r:id="rId4">
                      <w:r>
                        <w:rPr>
                          <w:rFonts w:ascii="Tahoma" w:eastAsia="Tahoma"/>
                          <w:color w:val="4D4D4D"/>
                          <w:sz w:val="18"/>
                        </w:rPr>
                        <w:t>www.coiina.com</w:t>
                      </w:r>
                      <w:r>
                        <w:rPr>
                          <w:rFonts w:ascii="Tahoma" w:eastAsia="Tahoma"/>
                          <w:color w:val="4D4D4D"/>
                          <w:spacing w:val="-9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color w:val="4D4D4D"/>
                        <w:w w:val="75"/>
                        <w:sz w:val="18"/>
                      </w:rPr>
                      <w:t>🞄</w:t>
                    </w:r>
                    <w:r>
                      <w:rPr>
                        <w:color w:val="4D4D4D"/>
                        <w:spacing w:val="12"/>
                        <w:w w:val="75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Tahoma" w:eastAsia="Tahoma"/>
                          <w:color w:val="4D4D4D"/>
                          <w:sz w:val="18"/>
                        </w:rPr>
                        <w:t>coiina@coiina.com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97"/>
    <w:rsid w:val="00093F4B"/>
    <w:rsid w:val="005A364A"/>
    <w:rsid w:val="006E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197DC"/>
  <w15:docId w15:val="{F54AEAAC-4E55-46D8-844A-67FC0E7B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3"/>
      <w:ind w:left="257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ina@coiina.com" TargetMode="External"/><Relationship Id="rId2" Type="http://schemas.openxmlformats.org/officeDocument/2006/relationships/hyperlink" Target="http://www.coiina.com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coiina@coiina.com" TargetMode="External"/><Relationship Id="rId4" Type="http://schemas.openxmlformats.org/officeDocument/2006/relationships/hyperlink" Target="http://www.coiin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Andrés Perez - Fundación industrial Navarra</cp:lastModifiedBy>
  <cp:revision>2</cp:revision>
  <dcterms:created xsi:type="dcterms:W3CDTF">2022-12-30T16:39:00Z</dcterms:created>
  <dcterms:modified xsi:type="dcterms:W3CDTF">2022-12-30T16:39:00Z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2022-12-30T00:00:00Z</vt:filetime>
  </property>
</Properties>
</file>